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3A9E96" w14:textId="77777777" w:rsidR="002C00F0" w:rsidRDefault="00000000">
      <w:pPr>
        <w:ind w:left="1166" w:right="1161"/>
        <w:jc w:val="center"/>
        <w:rPr>
          <w:b/>
        </w:rPr>
      </w:pPr>
      <w:bookmarkStart w:id="0" w:name="_gjdgxs" w:colFirst="0" w:colLast="0"/>
      <w:bookmarkEnd w:id="0"/>
      <w:r>
        <w:rPr>
          <w:b/>
        </w:rPr>
        <w:t>A Blessed Christopher Wharton Catholic Academy Trust School</w:t>
      </w:r>
    </w:p>
    <w:p w14:paraId="23E2BEE7" w14:textId="0BBE47E1" w:rsidR="002C00F0" w:rsidRDefault="008462CF">
      <w:pPr>
        <w:jc w:val="center"/>
        <w:rPr>
          <w:rFonts w:ascii="Arial" w:eastAsia="Arial" w:hAnsi="Arial" w:cs="Arial"/>
          <w:b/>
          <w:sz w:val="48"/>
          <w:szCs w:val="48"/>
        </w:rPr>
      </w:pPr>
      <w:r>
        <w:rPr>
          <w:noProof/>
        </w:rPr>
        <w:drawing>
          <wp:anchor distT="0" distB="0" distL="114300" distR="114300" simplePos="0" relativeHeight="251659264" behindDoc="0" locked="0" layoutInCell="1" allowOverlap="1" wp14:anchorId="36DCE2DB" wp14:editId="5A36A8AA">
            <wp:simplePos x="0" y="0"/>
            <wp:positionH relativeFrom="column">
              <wp:posOffset>2349500</wp:posOffset>
            </wp:positionH>
            <wp:positionV relativeFrom="paragraph">
              <wp:posOffset>175419</wp:posOffset>
            </wp:positionV>
            <wp:extent cx="2178685" cy="2207260"/>
            <wp:effectExtent l="0" t="0" r="5715" b="2540"/>
            <wp:wrapSquare wrapText="bothSides"/>
            <wp:docPr id="3"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78685" cy="22072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C278A9" w14:textId="2F7E336F" w:rsidR="002C00F0" w:rsidRDefault="002C00F0">
      <w:pPr>
        <w:jc w:val="center"/>
        <w:rPr>
          <w:rFonts w:ascii="Arial" w:eastAsia="Arial" w:hAnsi="Arial" w:cs="Arial"/>
          <w:b/>
          <w:sz w:val="48"/>
          <w:szCs w:val="48"/>
        </w:rPr>
      </w:pPr>
    </w:p>
    <w:p w14:paraId="5B9BD5F1" w14:textId="7225185C" w:rsidR="002C00F0" w:rsidRDefault="002C00F0">
      <w:pPr>
        <w:rPr>
          <w:rFonts w:ascii="Arial" w:eastAsia="Arial" w:hAnsi="Arial" w:cs="Arial"/>
        </w:rPr>
      </w:pPr>
    </w:p>
    <w:p w14:paraId="046B63A2" w14:textId="36418CAB" w:rsidR="002C00F0" w:rsidRDefault="002C00F0">
      <w:pPr>
        <w:jc w:val="center"/>
        <w:rPr>
          <w:rFonts w:ascii="Arial" w:eastAsia="Arial" w:hAnsi="Arial" w:cs="Arial"/>
          <w:b/>
          <w:sz w:val="52"/>
          <w:szCs w:val="52"/>
        </w:rPr>
      </w:pPr>
    </w:p>
    <w:p w14:paraId="26D9F29A" w14:textId="77777777" w:rsidR="002C00F0" w:rsidRDefault="002C00F0">
      <w:pPr>
        <w:jc w:val="center"/>
        <w:rPr>
          <w:rFonts w:ascii="Arial" w:eastAsia="Arial" w:hAnsi="Arial" w:cs="Arial"/>
          <w:b/>
          <w:sz w:val="52"/>
          <w:szCs w:val="52"/>
        </w:rPr>
      </w:pPr>
    </w:p>
    <w:p w14:paraId="123CD2FE" w14:textId="77777777" w:rsidR="002C00F0" w:rsidRDefault="002C00F0">
      <w:pPr>
        <w:jc w:val="center"/>
        <w:rPr>
          <w:rFonts w:ascii="Arial" w:eastAsia="Arial" w:hAnsi="Arial" w:cs="Arial"/>
          <w:b/>
          <w:sz w:val="52"/>
          <w:szCs w:val="52"/>
        </w:rPr>
      </w:pPr>
    </w:p>
    <w:p w14:paraId="427713F8" w14:textId="77777777" w:rsidR="002C00F0" w:rsidRDefault="002C00F0">
      <w:pPr>
        <w:jc w:val="center"/>
        <w:rPr>
          <w:rFonts w:ascii="Arial" w:eastAsia="Arial" w:hAnsi="Arial" w:cs="Arial"/>
          <w:b/>
          <w:sz w:val="52"/>
          <w:szCs w:val="52"/>
        </w:rPr>
      </w:pPr>
    </w:p>
    <w:p w14:paraId="6D45E5AF" w14:textId="77777777" w:rsidR="002C00F0" w:rsidRDefault="002C00F0">
      <w:pPr>
        <w:rPr>
          <w:rFonts w:ascii="Arial" w:eastAsia="Arial" w:hAnsi="Arial" w:cs="Arial"/>
          <w:b/>
          <w:sz w:val="52"/>
          <w:szCs w:val="52"/>
        </w:rPr>
      </w:pPr>
    </w:p>
    <w:p w14:paraId="2D896D8D" w14:textId="77777777" w:rsidR="002C00F0" w:rsidRDefault="00000000">
      <w:pPr>
        <w:pBdr>
          <w:top w:val="nil"/>
          <w:left w:val="nil"/>
          <w:bottom w:val="nil"/>
          <w:right w:val="nil"/>
          <w:between w:val="nil"/>
        </w:pBdr>
        <w:jc w:val="center"/>
        <w:rPr>
          <w:rFonts w:ascii="Arial" w:eastAsia="Arial" w:hAnsi="Arial" w:cs="Arial"/>
          <w:b/>
          <w:sz w:val="52"/>
          <w:szCs w:val="52"/>
          <w:u w:val="single"/>
        </w:rPr>
      </w:pPr>
      <w:r>
        <w:rPr>
          <w:rFonts w:ascii="Arial" w:eastAsia="Arial" w:hAnsi="Arial" w:cs="Arial"/>
          <w:b/>
          <w:sz w:val="52"/>
          <w:szCs w:val="52"/>
          <w:u w:val="single"/>
        </w:rPr>
        <w:t>Equality Duty Policy and objectives</w:t>
      </w:r>
    </w:p>
    <w:p w14:paraId="0C3C812F" w14:textId="77777777" w:rsidR="002C00F0" w:rsidRDefault="002C00F0">
      <w:pPr>
        <w:pBdr>
          <w:top w:val="nil"/>
          <w:left w:val="nil"/>
          <w:bottom w:val="nil"/>
          <w:right w:val="nil"/>
          <w:between w:val="nil"/>
        </w:pBdr>
        <w:jc w:val="center"/>
        <w:rPr>
          <w:rFonts w:ascii="Calibri" w:eastAsia="Calibri" w:hAnsi="Calibri" w:cs="Calibri"/>
          <w:b/>
          <w:color w:val="2F5496"/>
          <w:sz w:val="32"/>
          <w:szCs w:val="32"/>
        </w:rPr>
      </w:pPr>
    </w:p>
    <w:p w14:paraId="08349C14" w14:textId="77777777" w:rsidR="002C00F0" w:rsidRDefault="002C00F0">
      <w:pPr>
        <w:pBdr>
          <w:top w:val="nil"/>
          <w:left w:val="nil"/>
          <w:bottom w:val="nil"/>
          <w:right w:val="nil"/>
          <w:between w:val="nil"/>
        </w:pBdr>
        <w:jc w:val="center"/>
        <w:rPr>
          <w:rFonts w:ascii="Calibri" w:eastAsia="Calibri" w:hAnsi="Calibri" w:cs="Calibri"/>
          <w:b/>
          <w:color w:val="2F5496"/>
          <w:sz w:val="32"/>
          <w:szCs w:val="32"/>
        </w:rPr>
      </w:pPr>
    </w:p>
    <w:p w14:paraId="655460FD" w14:textId="77777777" w:rsidR="002C00F0" w:rsidRDefault="002C00F0">
      <w:pPr>
        <w:pBdr>
          <w:top w:val="nil"/>
          <w:left w:val="nil"/>
          <w:bottom w:val="nil"/>
          <w:right w:val="nil"/>
          <w:between w:val="nil"/>
        </w:pBdr>
        <w:jc w:val="center"/>
        <w:rPr>
          <w:rFonts w:ascii="Calibri" w:eastAsia="Calibri" w:hAnsi="Calibri" w:cs="Calibri"/>
          <w:b/>
          <w:color w:val="2F5496"/>
          <w:sz w:val="32"/>
          <w:szCs w:val="32"/>
        </w:rPr>
      </w:pPr>
    </w:p>
    <w:p w14:paraId="7119ACD0" w14:textId="22AB6A5D" w:rsidR="002C00F0" w:rsidRDefault="00000000">
      <w:pPr>
        <w:pBdr>
          <w:top w:val="nil"/>
          <w:left w:val="nil"/>
          <w:bottom w:val="nil"/>
          <w:right w:val="nil"/>
          <w:between w:val="nil"/>
        </w:pBdr>
        <w:jc w:val="center"/>
        <w:rPr>
          <w:rFonts w:ascii="Calibri" w:eastAsia="Calibri" w:hAnsi="Calibri" w:cs="Calibri"/>
          <w:b/>
          <w:color w:val="2F5496"/>
          <w:sz w:val="32"/>
          <w:szCs w:val="32"/>
        </w:rPr>
      </w:pPr>
      <w:r>
        <w:rPr>
          <w:rFonts w:ascii="Calibri" w:eastAsia="Calibri" w:hAnsi="Calibri" w:cs="Calibri"/>
          <w:b/>
          <w:color w:val="2F5496"/>
          <w:sz w:val="32"/>
          <w:szCs w:val="32"/>
        </w:rPr>
        <w:t xml:space="preserve">St </w:t>
      </w:r>
      <w:r w:rsidR="008462CF">
        <w:rPr>
          <w:rFonts w:ascii="Calibri" w:eastAsia="Calibri" w:hAnsi="Calibri" w:cs="Calibri"/>
          <w:b/>
          <w:color w:val="2F5496"/>
          <w:sz w:val="32"/>
          <w:szCs w:val="32"/>
        </w:rPr>
        <w:t>Joseph</w:t>
      </w:r>
      <w:r>
        <w:rPr>
          <w:rFonts w:ascii="Calibri" w:eastAsia="Calibri" w:hAnsi="Calibri" w:cs="Calibri"/>
          <w:b/>
          <w:color w:val="2F5496"/>
          <w:sz w:val="32"/>
          <w:szCs w:val="32"/>
        </w:rPr>
        <w:t xml:space="preserve">’s: </w:t>
      </w:r>
      <w:r w:rsidR="008462CF">
        <w:rPr>
          <w:rFonts w:ascii="Calibri" w:eastAsia="Calibri" w:hAnsi="Calibri" w:cs="Calibri"/>
          <w:b/>
          <w:color w:val="2F5496"/>
          <w:sz w:val="32"/>
          <w:szCs w:val="32"/>
        </w:rPr>
        <w:t>Believing in God, Ourselves and Others.</w:t>
      </w:r>
    </w:p>
    <w:p w14:paraId="01079EC7" w14:textId="77777777" w:rsidR="002C00F0" w:rsidRDefault="002C00F0">
      <w:pPr>
        <w:pBdr>
          <w:top w:val="nil"/>
          <w:left w:val="nil"/>
          <w:bottom w:val="nil"/>
          <w:right w:val="nil"/>
          <w:between w:val="nil"/>
        </w:pBdr>
        <w:jc w:val="center"/>
        <w:rPr>
          <w:rFonts w:ascii="Calibri" w:eastAsia="Calibri" w:hAnsi="Calibri" w:cs="Calibri"/>
          <w:b/>
          <w:color w:val="2F5496"/>
          <w:sz w:val="32"/>
          <w:szCs w:val="32"/>
        </w:rPr>
      </w:pPr>
    </w:p>
    <w:p w14:paraId="1C62EB79" w14:textId="77777777" w:rsidR="002C00F0" w:rsidRDefault="002C00F0">
      <w:pPr>
        <w:jc w:val="center"/>
        <w:rPr>
          <w:rFonts w:ascii="Calibri" w:eastAsia="Calibri" w:hAnsi="Calibri" w:cs="Calibri"/>
          <w:b/>
          <w:color w:val="2F5496"/>
          <w:sz w:val="32"/>
          <w:szCs w:val="32"/>
        </w:rPr>
      </w:pPr>
    </w:p>
    <w:p w14:paraId="19F036C2" w14:textId="77777777" w:rsidR="002C00F0" w:rsidRDefault="002C00F0">
      <w:pPr>
        <w:jc w:val="center"/>
        <w:rPr>
          <w:rFonts w:ascii="Calibri" w:eastAsia="Calibri" w:hAnsi="Calibri" w:cs="Calibri"/>
          <w:b/>
          <w:color w:val="2F5496"/>
          <w:sz w:val="32"/>
          <w:szCs w:val="32"/>
        </w:rPr>
      </w:pPr>
    </w:p>
    <w:p w14:paraId="2F717F7D" w14:textId="77777777" w:rsidR="002C00F0" w:rsidRDefault="002C00F0">
      <w:pPr>
        <w:jc w:val="center"/>
        <w:rPr>
          <w:rFonts w:ascii="Calibri" w:eastAsia="Calibri" w:hAnsi="Calibri" w:cs="Calibri"/>
          <w:b/>
          <w:color w:val="2F5496"/>
          <w:sz w:val="32"/>
          <w:szCs w:val="32"/>
        </w:rPr>
      </w:pPr>
    </w:p>
    <w:p w14:paraId="3034B9C9" w14:textId="77777777" w:rsidR="002C00F0" w:rsidRDefault="002C00F0">
      <w:pPr>
        <w:jc w:val="center"/>
        <w:rPr>
          <w:rFonts w:ascii="Calibri" w:eastAsia="Calibri" w:hAnsi="Calibri" w:cs="Calibri"/>
          <w:b/>
          <w:color w:val="2F5496"/>
          <w:sz w:val="32"/>
          <w:szCs w:val="32"/>
        </w:rPr>
      </w:pPr>
    </w:p>
    <w:p w14:paraId="27A3F1E2" w14:textId="251C43C2" w:rsidR="002C00F0" w:rsidRDefault="002C00F0">
      <w:pPr>
        <w:jc w:val="center"/>
        <w:rPr>
          <w:rFonts w:ascii="Calibri" w:eastAsia="Calibri" w:hAnsi="Calibri" w:cs="Calibri"/>
          <w:b/>
          <w:color w:val="2F5496"/>
          <w:sz w:val="32"/>
          <w:szCs w:val="32"/>
        </w:rPr>
      </w:pPr>
    </w:p>
    <w:p w14:paraId="5783410B" w14:textId="77777777" w:rsidR="002C00F0" w:rsidRDefault="002C00F0">
      <w:pPr>
        <w:rPr>
          <w:rFonts w:ascii="Arial" w:eastAsia="Arial" w:hAnsi="Arial" w:cs="Arial"/>
          <w:sz w:val="20"/>
          <w:szCs w:val="20"/>
          <w:u w:val="single"/>
        </w:rPr>
      </w:pPr>
    </w:p>
    <w:p w14:paraId="616329F2" w14:textId="77777777" w:rsidR="002C00F0" w:rsidRDefault="002C00F0">
      <w:pPr>
        <w:rPr>
          <w:rFonts w:ascii="Arial" w:eastAsia="Arial" w:hAnsi="Arial" w:cs="Arial"/>
          <w:sz w:val="20"/>
          <w:szCs w:val="20"/>
          <w:u w:val="single"/>
        </w:rPr>
      </w:pPr>
    </w:p>
    <w:p w14:paraId="344D18C8" w14:textId="77777777" w:rsidR="002C00F0" w:rsidRDefault="002C00F0">
      <w:pPr>
        <w:pBdr>
          <w:top w:val="nil"/>
          <w:left w:val="nil"/>
          <w:bottom w:val="nil"/>
          <w:right w:val="nil"/>
          <w:between w:val="nil"/>
        </w:pBdr>
        <w:jc w:val="center"/>
        <w:rPr>
          <w:rFonts w:ascii="Arial" w:eastAsia="Arial" w:hAnsi="Arial" w:cs="Arial"/>
          <w:color w:val="000000"/>
          <w:sz w:val="22"/>
          <w:szCs w:val="22"/>
        </w:rPr>
      </w:pPr>
    </w:p>
    <w:p w14:paraId="0CBC91C4" w14:textId="77777777" w:rsidR="002C00F0" w:rsidRDefault="002C00F0">
      <w:pPr>
        <w:rPr>
          <w:rFonts w:ascii="Arial" w:eastAsia="Arial" w:hAnsi="Arial" w:cs="Arial"/>
          <w:b/>
          <w:sz w:val="22"/>
          <w:szCs w:val="22"/>
        </w:rPr>
      </w:pPr>
    </w:p>
    <w:tbl>
      <w:tblPr>
        <w:tblStyle w:val="a"/>
        <w:tblW w:w="948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19"/>
        <w:gridCol w:w="3110"/>
        <w:gridCol w:w="3651"/>
      </w:tblGrid>
      <w:tr w:rsidR="002C00F0" w14:paraId="5C4C142C" w14:textId="77777777">
        <w:trPr>
          <w:trHeight w:val="900"/>
        </w:trPr>
        <w:tc>
          <w:tcPr>
            <w:tcW w:w="2719" w:type="dxa"/>
            <w:tcBorders>
              <w:top w:val="single" w:sz="4" w:space="0" w:color="000000"/>
              <w:left w:val="single" w:sz="4" w:space="0" w:color="000000"/>
              <w:bottom w:val="single" w:sz="4" w:space="0" w:color="000000"/>
              <w:right w:val="nil"/>
            </w:tcBorders>
          </w:tcPr>
          <w:p w14:paraId="3930CF44" w14:textId="77777777" w:rsidR="002C00F0" w:rsidRDefault="00000000">
            <w:pPr>
              <w:spacing w:before="120" w:after="120"/>
              <w:rPr>
                <w:rFonts w:ascii="Arial" w:eastAsia="Arial" w:hAnsi="Arial" w:cs="Arial"/>
                <w:b/>
              </w:rPr>
            </w:pPr>
            <w:r>
              <w:rPr>
                <w:rFonts w:ascii="Arial" w:eastAsia="Arial" w:hAnsi="Arial" w:cs="Arial"/>
                <w:b/>
              </w:rPr>
              <w:t>Date of issue</w:t>
            </w:r>
          </w:p>
        </w:tc>
        <w:tc>
          <w:tcPr>
            <w:tcW w:w="3110" w:type="dxa"/>
            <w:tcBorders>
              <w:top w:val="single" w:sz="4" w:space="0" w:color="000000"/>
              <w:left w:val="single" w:sz="4" w:space="0" w:color="000000"/>
              <w:bottom w:val="single" w:sz="4" w:space="0" w:color="000000"/>
              <w:right w:val="nil"/>
            </w:tcBorders>
          </w:tcPr>
          <w:p w14:paraId="208C2CFC" w14:textId="77777777" w:rsidR="002C00F0" w:rsidRDefault="00000000">
            <w:pPr>
              <w:spacing w:before="120" w:after="120"/>
              <w:rPr>
                <w:rFonts w:ascii="Arial" w:eastAsia="Arial" w:hAnsi="Arial" w:cs="Arial"/>
                <w:b/>
              </w:rPr>
            </w:pPr>
            <w:r>
              <w:rPr>
                <w:rFonts w:ascii="Arial" w:eastAsia="Arial" w:hAnsi="Arial" w:cs="Arial"/>
                <w:b/>
              </w:rPr>
              <w:t>Review date</w:t>
            </w:r>
          </w:p>
        </w:tc>
        <w:tc>
          <w:tcPr>
            <w:tcW w:w="3651" w:type="dxa"/>
            <w:tcBorders>
              <w:top w:val="single" w:sz="4" w:space="0" w:color="000000"/>
              <w:left w:val="single" w:sz="4" w:space="0" w:color="000000"/>
              <w:bottom w:val="single" w:sz="4" w:space="0" w:color="000000"/>
              <w:right w:val="single" w:sz="4" w:space="0" w:color="000000"/>
            </w:tcBorders>
          </w:tcPr>
          <w:p w14:paraId="3CA68BC0" w14:textId="77777777" w:rsidR="002C00F0" w:rsidRDefault="00000000">
            <w:pPr>
              <w:spacing w:before="120" w:after="120"/>
              <w:rPr>
                <w:rFonts w:ascii="Arial" w:eastAsia="Arial" w:hAnsi="Arial" w:cs="Arial"/>
                <w:b/>
              </w:rPr>
            </w:pPr>
            <w:r>
              <w:rPr>
                <w:rFonts w:ascii="Arial" w:eastAsia="Arial" w:hAnsi="Arial" w:cs="Arial"/>
                <w:b/>
              </w:rPr>
              <w:t>Date ratified by Governing Body</w:t>
            </w:r>
          </w:p>
        </w:tc>
      </w:tr>
      <w:tr w:rsidR="002C00F0" w14:paraId="64F3AA95" w14:textId="77777777">
        <w:tc>
          <w:tcPr>
            <w:tcW w:w="2719" w:type="dxa"/>
            <w:tcBorders>
              <w:top w:val="single" w:sz="4" w:space="0" w:color="000000"/>
              <w:left w:val="single" w:sz="4" w:space="0" w:color="000000"/>
              <w:bottom w:val="single" w:sz="4" w:space="0" w:color="000000"/>
              <w:right w:val="nil"/>
            </w:tcBorders>
          </w:tcPr>
          <w:p w14:paraId="6DAECA80" w14:textId="77777777" w:rsidR="002C00F0" w:rsidRDefault="00000000">
            <w:pPr>
              <w:jc w:val="center"/>
              <w:rPr>
                <w:rFonts w:ascii="Arial" w:eastAsia="Arial" w:hAnsi="Arial" w:cs="Arial"/>
                <w:b/>
              </w:rPr>
            </w:pPr>
            <w:r>
              <w:rPr>
                <w:rFonts w:ascii="Arial" w:eastAsia="Arial" w:hAnsi="Arial" w:cs="Arial"/>
                <w:b/>
              </w:rPr>
              <w:t>May 2023</w:t>
            </w:r>
          </w:p>
        </w:tc>
        <w:tc>
          <w:tcPr>
            <w:tcW w:w="3110" w:type="dxa"/>
            <w:tcBorders>
              <w:top w:val="single" w:sz="4" w:space="0" w:color="000000"/>
              <w:left w:val="single" w:sz="4" w:space="0" w:color="000000"/>
              <w:bottom w:val="single" w:sz="4" w:space="0" w:color="000000"/>
              <w:right w:val="nil"/>
            </w:tcBorders>
          </w:tcPr>
          <w:p w14:paraId="659B8DA1" w14:textId="77777777" w:rsidR="002C00F0" w:rsidRDefault="00000000">
            <w:pPr>
              <w:jc w:val="center"/>
              <w:rPr>
                <w:rFonts w:ascii="Arial" w:eastAsia="Arial" w:hAnsi="Arial" w:cs="Arial"/>
                <w:b/>
              </w:rPr>
            </w:pPr>
            <w:r>
              <w:rPr>
                <w:rFonts w:ascii="Arial" w:eastAsia="Arial" w:hAnsi="Arial" w:cs="Arial"/>
                <w:b/>
              </w:rPr>
              <w:t>July 2024</w:t>
            </w:r>
          </w:p>
          <w:p w14:paraId="1B954084" w14:textId="77777777" w:rsidR="002C00F0" w:rsidRDefault="002C00F0">
            <w:pPr>
              <w:rPr>
                <w:rFonts w:ascii="Arial" w:eastAsia="Arial" w:hAnsi="Arial" w:cs="Arial"/>
                <w:b/>
              </w:rPr>
            </w:pPr>
          </w:p>
        </w:tc>
        <w:tc>
          <w:tcPr>
            <w:tcW w:w="3651" w:type="dxa"/>
            <w:tcBorders>
              <w:top w:val="single" w:sz="4" w:space="0" w:color="000000"/>
              <w:left w:val="single" w:sz="4" w:space="0" w:color="000000"/>
              <w:bottom w:val="single" w:sz="4" w:space="0" w:color="000000"/>
              <w:right w:val="single" w:sz="4" w:space="0" w:color="000000"/>
            </w:tcBorders>
          </w:tcPr>
          <w:p w14:paraId="47D8D86D" w14:textId="2C8F30D6" w:rsidR="002C00F0" w:rsidRDefault="008462CF">
            <w:pPr>
              <w:jc w:val="center"/>
              <w:rPr>
                <w:rFonts w:ascii="Arial" w:eastAsia="Arial" w:hAnsi="Arial" w:cs="Arial"/>
                <w:b/>
              </w:rPr>
            </w:pPr>
            <w:r>
              <w:rPr>
                <w:rFonts w:ascii="Arial" w:eastAsia="Arial" w:hAnsi="Arial" w:cs="Arial"/>
                <w:b/>
              </w:rPr>
              <w:t>May 2023</w:t>
            </w:r>
          </w:p>
        </w:tc>
      </w:tr>
    </w:tbl>
    <w:p w14:paraId="72E3FFED" w14:textId="77777777" w:rsidR="002C00F0" w:rsidRDefault="002C00F0">
      <w:pPr>
        <w:rPr>
          <w:rFonts w:ascii="Arial" w:eastAsia="Arial" w:hAnsi="Arial" w:cs="Arial"/>
          <w:b/>
          <w:sz w:val="22"/>
          <w:szCs w:val="22"/>
        </w:rPr>
      </w:pPr>
    </w:p>
    <w:p w14:paraId="2FDE1338" w14:textId="77777777" w:rsidR="002C00F0" w:rsidRDefault="002C00F0">
      <w:pPr>
        <w:rPr>
          <w:rFonts w:ascii="Arial" w:eastAsia="Arial" w:hAnsi="Arial" w:cs="Arial"/>
          <w:b/>
          <w:sz w:val="22"/>
          <w:szCs w:val="22"/>
        </w:rPr>
      </w:pPr>
    </w:p>
    <w:p w14:paraId="75942960" w14:textId="77777777" w:rsidR="002C00F0" w:rsidRDefault="002C00F0">
      <w:pPr>
        <w:rPr>
          <w:rFonts w:ascii="Arial" w:eastAsia="Arial" w:hAnsi="Arial" w:cs="Arial"/>
          <w:b/>
          <w:sz w:val="22"/>
          <w:szCs w:val="22"/>
        </w:rPr>
      </w:pPr>
    </w:p>
    <w:p w14:paraId="50044681" w14:textId="77777777" w:rsidR="002C00F0" w:rsidRDefault="002C00F0">
      <w:pPr>
        <w:rPr>
          <w:rFonts w:ascii="Arial" w:eastAsia="Arial" w:hAnsi="Arial" w:cs="Arial"/>
          <w:b/>
          <w:sz w:val="22"/>
          <w:szCs w:val="22"/>
        </w:rPr>
      </w:pPr>
    </w:p>
    <w:p w14:paraId="4F119BCD" w14:textId="77777777" w:rsidR="002C00F0" w:rsidRDefault="002C00F0">
      <w:pPr>
        <w:rPr>
          <w:rFonts w:ascii="Arial" w:eastAsia="Arial" w:hAnsi="Arial" w:cs="Arial"/>
          <w:b/>
          <w:sz w:val="22"/>
          <w:szCs w:val="22"/>
        </w:rPr>
      </w:pPr>
    </w:p>
    <w:p w14:paraId="7192F89D" w14:textId="77777777" w:rsidR="002C00F0" w:rsidRDefault="002C00F0">
      <w:pPr>
        <w:rPr>
          <w:rFonts w:ascii="Arial" w:eastAsia="Arial" w:hAnsi="Arial" w:cs="Arial"/>
          <w:b/>
          <w:sz w:val="22"/>
          <w:szCs w:val="22"/>
        </w:rPr>
      </w:pPr>
    </w:p>
    <w:p w14:paraId="2E588384" w14:textId="77777777" w:rsidR="002C00F0" w:rsidRDefault="002C00F0">
      <w:pPr>
        <w:rPr>
          <w:rFonts w:ascii="Arial" w:eastAsia="Arial" w:hAnsi="Arial" w:cs="Arial"/>
          <w:b/>
          <w:sz w:val="22"/>
          <w:szCs w:val="22"/>
        </w:rPr>
      </w:pPr>
    </w:p>
    <w:p w14:paraId="14BA28C3" w14:textId="77777777" w:rsidR="002C00F0" w:rsidRDefault="002C00F0">
      <w:pPr>
        <w:rPr>
          <w:rFonts w:ascii="Arial" w:eastAsia="Arial" w:hAnsi="Arial" w:cs="Arial"/>
          <w:b/>
          <w:sz w:val="22"/>
          <w:szCs w:val="22"/>
        </w:rPr>
      </w:pPr>
    </w:p>
    <w:p w14:paraId="44BA7118" w14:textId="77777777" w:rsidR="002C00F0" w:rsidRDefault="002C00F0">
      <w:pPr>
        <w:rPr>
          <w:rFonts w:ascii="Arial" w:eastAsia="Arial" w:hAnsi="Arial" w:cs="Arial"/>
          <w:b/>
          <w:sz w:val="22"/>
          <w:szCs w:val="22"/>
        </w:rPr>
      </w:pPr>
    </w:p>
    <w:p w14:paraId="2883B12E" w14:textId="77777777" w:rsidR="008462CF" w:rsidRDefault="008462CF">
      <w:pPr>
        <w:rPr>
          <w:rFonts w:ascii="Arial" w:eastAsia="Arial" w:hAnsi="Arial" w:cs="Arial"/>
          <w:b/>
          <w:sz w:val="22"/>
          <w:szCs w:val="22"/>
        </w:rPr>
      </w:pPr>
    </w:p>
    <w:p w14:paraId="3F917EA9" w14:textId="77777777" w:rsidR="002C00F0" w:rsidRDefault="002C00F0">
      <w:pPr>
        <w:rPr>
          <w:rFonts w:ascii="Arial" w:eastAsia="Arial" w:hAnsi="Arial" w:cs="Arial"/>
          <w:b/>
          <w:sz w:val="22"/>
          <w:szCs w:val="22"/>
        </w:rPr>
      </w:pPr>
    </w:p>
    <w:p w14:paraId="4BB4E42C" w14:textId="77777777" w:rsidR="002C00F0" w:rsidRDefault="00000000">
      <w:pPr>
        <w:rPr>
          <w:rFonts w:ascii="Arial" w:eastAsia="Arial" w:hAnsi="Arial" w:cs="Arial"/>
          <w:b/>
        </w:rPr>
      </w:pPr>
      <w:r>
        <w:rPr>
          <w:rFonts w:ascii="Arial" w:eastAsia="Arial" w:hAnsi="Arial" w:cs="Arial"/>
          <w:b/>
        </w:rPr>
        <w:lastRenderedPageBreak/>
        <w:t>1. Aims</w:t>
      </w:r>
    </w:p>
    <w:p w14:paraId="75A25076" w14:textId="77777777" w:rsidR="002C00F0" w:rsidRDefault="002C00F0">
      <w:pPr>
        <w:rPr>
          <w:rFonts w:ascii="Arial" w:eastAsia="Arial" w:hAnsi="Arial" w:cs="Arial"/>
        </w:rPr>
      </w:pPr>
    </w:p>
    <w:p w14:paraId="6EF5AEF5" w14:textId="77777777" w:rsidR="002C00F0" w:rsidRDefault="00000000">
      <w:pPr>
        <w:rPr>
          <w:rFonts w:ascii="Arial" w:eastAsia="Arial" w:hAnsi="Arial" w:cs="Arial"/>
        </w:rPr>
      </w:pPr>
      <w:bookmarkStart w:id="1" w:name="_30j0zll" w:colFirst="0" w:colLast="0"/>
      <w:bookmarkEnd w:id="1"/>
      <w:r>
        <w:rPr>
          <w:rFonts w:ascii="Arial" w:eastAsia="Arial" w:hAnsi="Arial" w:cs="Arial"/>
        </w:rPr>
        <w:t>Our school aims to meet its obligations under the public sector equality duty by having due regard to the need to:</w:t>
      </w:r>
    </w:p>
    <w:p w14:paraId="6245E304" w14:textId="77777777" w:rsidR="002C00F0" w:rsidRDefault="002C00F0">
      <w:pPr>
        <w:rPr>
          <w:rFonts w:ascii="Arial" w:eastAsia="Arial" w:hAnsi="Arial" w:cs="Arial"/>
        </w:rPr>
      </w:pPr>
    </w:p>
    <w:p w14:paraId="2E22ED97" w14:textId="77777777" w:rsidR="002C00F0" w:rsidRDefault="00000000">
      <w:pPr>
        <w:numPr>
          <w:ilvl w:val="0"/>
          <w:numId w:val="1"/>
        </w:numPr>
        <w:spacing w:line="276" w:lineRule="auto"/>
      </w:pPr>
      <w:r>
        <w:rPr>
          <w:rFonts w:ascii="Arial" w:eastAsia="Arial" w:hAnsi="Arial" w:cs="Arial"/>
        </w:rPr>
        <w:t>Eliminate discrimination and other conduct that is prohibited by the Equality Act 2010</w:t>
      </w:r>
    </w:p>
    <w:p w14:paraId="0D018B3B" w14:textId="77777777" w:rsidR="002C00F0" w:rsidRDefault="002C00F0">
      <w:pPr>
        <w:rPr>
          <w:rFonts w:ascii="Arial" w:eastAsia="Arial" w:hAnsi="Arial" w:cs="Arial"/>
        </w:rPr>
      </w:pPr>
    </w:p>
    <w:p w14:paraId="0F4713F4" w14:textId="77777777" w:rsidR="002C00F0" w:rsidRDefault="00000000">
      <w:pPr>
        <w:numPr>
          <w:ilvl w:val="0"/>
          <w:numId w:val="1"/>
        </w:numPr>
        <w:spacing w:line="276" w:lineRule="auto"/>
      </w:pPr>
      <w:r>
        <w:rPr>
          <w:rFonts w:ascii="Arial" w:eastAsia="Arial" w:hAnsi="Arial" w:cs="Arial"/>
        </w:rPr>
        <w:t>Advance equality of opportunity between people who share a protected characteristic and people who do not share it</w:t>
      </w:r>
    </w:p>
    <w:p w14:paraId="34D52FFD" w14:textId="77777777" w:rsidR="002C00F0" w:rsidRDefault="002C00F0">
      <w:pPr>
        <w:rPr>
          <w:rFonts w:ascii="Arial" w:eastAsia="Arial" w:hAnsi="Arial" w:cs="Arial"/>
        </w:rPr>
      </w:pPr>
    </w:p>
    <w:p w14:paraId="719EC729" w14:textId="77777777" w:rsidR="002C00F0" w:rsidRDefault="00000000">
      <w:pPr>
        <w:numPr>
          <w:ilvl w:val="0"/>
          <w:numId w:val="1"/>
        </w:numPr>
        <w:spacing w:line="276" w:lineRule="auto"/>
      </w:pPr>
      <w:r>
        <w:rPr>
          <w:rFonts w:ascii="Arial" w:eastAsia="Arial" w:hAnsi="Arial" w:cs="Arial"/>
        </w:rPr>
        <w:t>Foster good relations across all characteristics – between people who share a protected characteristic and people who do not share it</w:t>
      </w:r>
    </w:p>
    <w:p w14:paraId="734B7052" w14:textId="77777777" w:rsidR="002C00F0" w:rsidRDefault="002C00F0">
      <w:pPr>
        <w:rPr>
          <w:rFonts w:ascii="Arial" w:eastAsia="Arial" w:hAnsi="Arial" w:cs="Arial"/>
        </w:rPr>
      </w:pPr>
    </w:p>
    <w:p w14:paraId="3020E084" w14:textId="77777777" w:rsidR="002C00F0" w:rsidRDefault="00000000">
      <w:pPr>
        <w:rPr>
          <w:rFonts w:ascii="Arial" w:eastAsia="Arial" w:hAnsi="Arial" w:cs="Arial"/>
        </w:rPr>
      </w:pPr>
      <w:r>
        <w:rPr>
          <w:rFonts w:ascii="Arial" w:eastAsia="Arial" w:hAnsi="Arial" w:cs="Arial"/>
        </w:rPr>
        <w:t xml:space="preserve"> What is the Public Sector Equality Duty (the PSED)?</w:t>
      </w:r>
    </w:p>
    <w:p w14:paraId="785202FD" w14:textId="77777777" w:rsidR="002C00F0" w:rsidRDefault="002C00F0">
      <w:pPr>
        <w:rPr>
          <w:rFonts w:ascii="Arial" w:eastAsia="Arial" w:hAnsi="Arial" w:cs="Arial"/>
        </w:rPr>
      </w:pPr>
    </w:p>
    <w:p w14:paraId="7D499858" w14:textId="77777777" w:rsidR="002C00F0" w:rsidRDefault="00000000">
      <w:pPr>
        <w:rPr>
          <w:rFonts w:ascii="Arial" w:eastAsia="Arial" w:hAnsi="Arial" w:cs="Arial"/>
        </w:rPr>
      </w:pPr>
      <w:r>
        <w:rPr>
          <w:rFonts w:ascii="Arial" w:eastAsia="Arial" w:hAnsi="Arial" w:cs="Arial"/>
        </w:rPr>
        <w:t>The Equality Act 2010 introduced a single, general duty for public bodies, including schools, and which extends to all ‘protected characteristics’ – race, disability, sex, age, religion or belief, sexual orientation, pregnancy and maternity and gender reassignment.</w:t>
      </w:r>
    </w:p>
    <w:p w14:paraId="0B6672AA" w14:textId="77777777" w:rsidR="002C00F0" w:rsidRDefault="002C00F0">
      <w:pPr>
        <w:rPr>
          <w:rFonts w:ascii="Arial" w:eastAsia="Arial" w:hAnsi="Arial" w:cs="Arial"/>
        </w:rPr>
      </w:pPr>
    </w:p>
    <w:p w14:paraId="74499F9F" w14:textId="77777777" w:rsidR="002C00F0" w:rsidRDefault="00000000">
      <w:pPr>
        <w:rPr>
          <w:rFonts w:ascii="Arial" w:eastAsia="Arial" w:hAnsi="Arial" w:cs="Arial"/>
          <w:b/>
        </w:rPr>
      </w:pPr>
      <w:r>
        <w:rPr>
          <w:rFonts w:ascii="Arial" w:eastAsia="Arial" w:hAnsi="Arial" w:cs="Arial"/>
          <w:b/>
        </w:rPr>
        <w:t>2. Legislation and guidance</w:t>
      </w:r>
    </w:p>
    <w:p w14:paraId="477D9BFC" w14:textId="77777777" w:rsidR="002C00F0" w:rsidRDefault="002C00F0">
      <w:pPr>
        <w:rPr>
          <w:rFonts w:ascii="Arial" w:eastAsia="Arial" w:hAnsi="Arial" w:cs="Arial"/>
        </w:rPr>
      </w:pPr>
    </w:p>
    <w:p w14:paraId="38D5EAE3" w14:textId="77777777" w:rsidR="002C00F0" w:rsidRDefault="00000000">
      <w:pPr>
        <w:rPr>
          <w:rFonts w:ascii="Arial" w:eastAsia="Arial" w:hAnsi="Arial" w:cs="Arial"/>
        </w:rPr>
      </w:pPr>
      <w:r>
        <w:rPr>
          <w:rFonts w:ascii="Arial" w:eastAsia="Arial" w:hAnsi="Arial" w:cs="Arial"/>
        </w:rPr>
        <w:t>This document meets the requirements under the following legislation:</w:t>
      </w:r>
    </w:p>
    <w:p w14:paraId="01A0E63A" w14:textId="77777777" w:rsidR="002C00F0" w:rsidRDefault="002C00F0">
      <w:pPr>
        <w:rPr>
          <w:rFonts w:ascii="Arial" w:eastAsia="Arial" w:hAnsi="Arial" w:cs="Arial"/>
        </w:rPr>
      </w:pPr>
    </w:p>
    <w:p w14:paraId="14ACF7CB" w14:textId="77777777" w:rsidR="002C00F0" w:rsidRDefault="00000000">
      <w:pPr>
        <w:rPr>
          <w:rFonts w:ascii="Arial" w:eastAsia="Arial" w:hAnsi="Arial" w:cs="Arial"/>
        </w:rPr>
      </w:pPr>
      <w:r>
        <w:rPr>
          <w:rFonts w:ascii="Arial" w:eastAsia="Arial" w:hAnsi="Arial" w:cs="Arial"/>
        </w:rPr>
        <w:t>The Equality Act 2010, which introduced the public sector equality duty and protects people from discrimination</w:t>
      </w:r>
    </w:p>
    <w:p w14:paraId="4AAAED7B" w14:textId="77777777" w:rsidR="002C00F0" w:rsidRDefault="002C00F0">
      <w:pPr>
        <w:rPr>
          <w:rFonts w:ascii="Arial" w:eastAsia="Arial" w:hAnsi="Arial" w:cs="Arial"/>
        </w:rPr>
      </w:pPr>
    </w:p>
    <w:p w14:paraId="1A6558A5" w14:textId="77777777" w:rsidR="002C00F0" w:rsidRDefault="00000000">
      <w:pPr>
        <w:rPr>
          <w:rFonts w:ascii="Arial" w:eastAsia="Arial" w:hAnsi="Arial" w:cs="Arial"/>
        </w:rPr>
      </w:pPr>
      <w:r>
        <w:rPr>
          <w:rFonts w:ascii="Arial" w:eastAsia="Arial" w:hAnsi="Arial" w:cs="Arial"/>
        </w:rPr>
        <w:t>The Equality Act 2010 (Specific Duties) Regulations 2011, which require schools to publish information to demonstrate how they are complying with the public sector equality duty and to publish equality objectives</w:t>
      </w:r>
    </w:p>
    <w:p w14:paraId="3D0682B7" w14:textId="77777777" w:rsidR="002C00F0" w:rsidRDefault="002C00F0">
      <w:pPr>
        <w:rPr>
          <w:rFonts w:ascii="Arial" w:eastAsia="Arial" w:hAnsi="Arial" w:cs="Arial"/>
        </w:rPr>
      </w:pPr>
    </w:p>
    <w:p w14:paraId="3DD178FA" w14:textId="77777777" w:rsidR="002C00F0" w:rsidRDefault="00000000">
      <w:pPr>
        <w:rPr>
          <w:rFonts w:ascii="Arial" w:eastAsia="Arial" w:hAnsi="Arial" w:cs="Arial"/>
        </w:rPr>
      </w:pPr>
      <w:r>
        <w:rPr>
          <w:rFonts w:ascii="Arial" w:eastAsia="Arial" w:hAnsi="Arial" w:cs="Arial"/>
        </w:rPr>
        <w:t>This document is also based on Department for Education (DfE) guidance: The Equality Act 2010 and schools.</w:t>
      </w:r>
    </w:p>
    <w:p w14:paraId="281AE823" w14:textId="77777777" w:rsidR="002C00F0" w:rsidRDefault="002C00F0">
      <w:pPr>
        <w:rPr>
          <w:rFonts w:ascii="Arial" w:eastAsia="Arial" w:hAnsi="Arial" w:cs="Arial"/>
        </w:rPr>
      </w:pPr>
    </w:p>
    <w:p w14:paraId="2B484DF9" w14:textId="77777777" w:rsidR="002C00F0" w:rsidRDefault="00000000">
      <w:pPr>
        <w:rPr>
          <w:rFonts w:ascii="Arial" w:eastAsia="Arial" w:hAnsi="Arial" w:cs="Arial"/>
          <w:b/>
        </w:rPr>
      </w:pPr>
      <w:r>
        <w:rPr>
          <w:rFonts w:ascii="Arial" w:eastAsia="Arial" w:hAnsi="Arial" w:cs="Arial"/>
          <w:b/>
        </w:rPr>
        <w:t>3. Roles and responsibilities</w:t>
      </w:r>
    </w:p>
    <w:p w14:paraId="0FE41955" w14:textId="77777777" w:rsidR="002C00F0" w:rsidRDefault="002C00F0">
      <w:pPr>
        <w:rPr>
          <w:rFonts w:ascii="Arial" w:eastAsia="Arial" w:hAnsi="Arial" w:cs="Arial"/>
        </w:rPr>
      </w:pPr>
    </w:p>
    <w:p w14:paraId="3CAC9D7B" w14:textId="77777777" w:rsidR="002C00F0" w:rsidRDefault="00000000">
      <w:pPr>
        <w:rPr>
          <w:rFonts w:ascii="Arial" w:eastAsia="Arial" w:hAnsi="Arial" w:cs="Arial"/>
        </w:rPr>
      </w:pPr>
      <w:r>
        <w:rPr>
          <w:rFonts w:ascii="Arial" w:eastAsia="Arial" w:hAnsi="Arial" w:cs="Arial"/>
        </w:rPr>
        <w:t>The governing body will:</w:t>
      </w:r>
    </w:p>
    <w:p w14:paraId="45225C16" w14:textId="77777777" w:rsidR="002C00F0" w:rsidRDefault="002C00F0">
      <w:pPr>
        <w:rPr>
          <w:rFonts w:ascii="Arial" w:eastAsia="Arial" w:hAnsi="Arial" w:cs="Arial"/>
        </w:rPr>
      </w:pPr>
    </w:p>
    <w:p w14:paraId="5233A11E" w14:textId="77777777" w:rsidR="002C00F0" w:rsidRDefault="00000000">
      <w:pPr>
        <w:numPr>
          <w:ilvl w:val="0"/>
          <w:numId w:val="2"/>
        </w:numPr>
        <w:spacing w:line="276" w:lineRule="auto"/>
      </w:pPr>
      <w:r>
        <w:rPr>
          <w:rFonts w:ascii="Arial" w:eastAsia="Arial" w:hAnsi="Arial" w:cs="Arial"/>
        </w:rPr>
        <w:t>Ensure that the equality information and objectives as set out in this statement are published and communicated throughout the school, including to staff, pupils and parents, and that they are reviewed and updated at least once every four years</w:t>
      </w:r>
    </w:p>
    <w:p w14:paraId="21B8CFAC" w14:textId="77777777" w:rsidR="002C00F0" w:rsidRDefault="002C00F0">
      <w:pPr>
        <w:rPr>
          <w:rFonts w:ascii="Arial" w:eastAsia="Arial" w:hAnsi="Arial" w:cs="Arial"/>
        </w:rPr>
      </w:pPr>
    </w:p>
    <w:p w14:paraId="4A03AFCF" w14:textId="77777777" w:rsidR="002C00F0" w:rsidRDefault="00000000">
      <w:pPr>
        <w:numPr>
          <w:ilvl w:val="0"/>
          <w:numId w:val="2"/>
        </w:numPr>
        <w:spacing w:line="276" w:lineRule="auto"/>
      </w:pPr>
      <w:r>
        <w:rPr>
          <w:rFonts w:ascii="Arial" w:eastAsia="Arial" w:hAnsi="Arial" w:cs="Arial"/>
        </w:rPr>
        <w:t>Delegate responsibility for monitoring the achievement of the objectives on a daily basis to the Executive Headteacher or Head of School.</w:t>
      </w:r>
    </w:p>
    <w:p w14:paraId="0A7C6621" w14:textId="77777777" w:rsidR="002C00F0" w:rsidRDefault="002C00F0">
      <w:pPr>
        <w:rPr>
          <w:rFonts w:ascii="Arial" w:eastAsia="Arial" w:hAnsi="Arial" w:cs="Arial"/>
        </w:rPr>
      </w:pPr>
    </w:p>
    <w:p w14:paraId="6166AFDE" w14:textId="77777777" w:rsidR="002C00F0" w:rsidRDefault="00000000">
      <w:pPr>
        <w:rPr>
          <w:rFonts w:ascii="Arial" w:eastAsia="Arial" w:hAnsi="Arial" w:cs="Arial"/>
        </w:rPr>
      </w:pPr>
      <w:r>
        <w:rPr>
          <w:rFonts w:ascii="Arial" w:eastAsia="Arial" w:hAnsi="Arial" w:cs="Arial"/>
        </w:rPr>
        <w:t xml:space="preserve"> Executive Headteacher or Head of School will:</w:t>
      </w:r>
    </w:p>
    <w:p w14:paraId="3B75B41C" w14:textId="77777777" w:rsidR="002C00F0" w:rsidRDefault="002C00F0">
      <w:pPr>
        <w:rPr>
          <w:rFonts w:ascii="Arial" w:eastAsia="Arial" w:hAnsi="Arial" w:cs="Arial"/>
        </w:rPr>
      </w:pPr>
    </w:p>
    <w:p w14:paraId="2D8B758F" w14:textId="77777777" w:rsidR="002C00F0" w:rsidRDefault="00000000">
      <w:pPr>
        <w:numPr>
          <w:ilvl w:val="0"/>
          <w:numId w:val="3"/>
        </w:numPr>
        <w:spacing w:line="276" w:lineRule="auto"/>
      </w:pPr>
      <w:r>
        <w:rPr>
          <w:rFonts w:ascii="Arial" w:eastAsia="Arial" w:hAnsi="Arial" w:cs="Arial"/>
        </w:rPr>
        <w:t>Promote knowledge and understanding of the equality objectives amongst staff and pupils</w:t>
      </w:r>
    </w:p>
    <w:p w14:paraId="5A29AB31" w14:textId="77777777" w:rsidR="002C00F0" w:rsidRDefault="002C00F0">
      <w:pPr>
        <w:rPr>
          <w:rFonts w:ascii="Arial" w:eastAsia="Arial" w:hAnsi="Arial" w:cs="Arial"/>
        </w:rPr>
      </w:pPr>
    </w:p>
    <w:p w14:paraId="0B995224" w14:textId="77777777" w:rsidR="002C00F0" w:rsidRDefault="00000000">
      <w:pPr>
        <w:numPr>
          <w:ilvl w:val="0"/>
          <w:numId w:val="3"/>
        </w:numPr>
        <w:spacing w:line="276" w:lineRule="auto"/>
      </w:pPr>
      <w:r>
        <w:rPr>
          <w:rFonts w:ascii="Arial" w:eastAsia="Arial" w:hAnsi="Arial" w:cs="Arial"/>
        </w:rPr>
        <w:t>Monitor success in achieving the objectives and report back to governors</w:t>
      </w:r>
    </w:p>
    <w:p w14:paraId="13F0F2AB" w14:textId="77777777" w:rsidR="002C00F0" w:rsidRDefault="002C00F0">
      <w:pPr>
        <w:rPr>
          <w:rFonts w:ascii="Arial" w:eastAsia="Arial" w:hAnsi="Arial" w:cs="Arial"/>
        </w:rPr>
      </w:pPr>
    </w:p>
    <w:p w14:paraId="1D9A3775" w14:textId="77777777" w:rsidR="002C00F0" w:rsidRDefault="00000000">
      <w:pPr>
        <w:rPr>
          <w:rFonts w:ascii="Arial" w:eastAsia="Arial" w:hAnsi="Arial" w:cs="Arial"/>
        </w:rPr>
      </w:pPr>
      <w:r>
        <w:rPr>
          <w:rFonts w:ascii="Arial" w:eastAsia="Arial" w:hAnsi="Arial" w:cs="Arial"/>
        </w:rPr>
        <w:lastRenderedPageBreak/>
        <w:t xml:space="preserve"> All school staff are expected to have regard to this document and to work to achieve the objectives as set out in section 5.</w:t>
      </w:r>
    </w:p>
    <w:p w14:paraId="404E32DC" w14:textId="77777777" w:rsidR="002C00F0" w:rsidRDefault="002C00F0">
      <w:pPr>
        <w:rPr>
          <w:rFonts w:ascii="Arial" w:eastAsia="Arial" w:hAnsi="Arial" w:cs="Arial"/>
        </w:rPr>
      </w:pPr>
    </w:p>
    <w:p w14:paraId="1301F3F9" w14:textId="7778332F" w:rsidR="002C00F0" w:rsidRDefault="00000000">
      <w:pPr>
        <w:rPr>
          <w:rFonts w:ascii="Arial" w:eastAsia="Arial" w:hAnsi="Arial" w:cs="Arial"/>
          <w:b/>
        </w:rPr>
      </w:pPr>
      <w:r>
        <w:rPr>
          <w:rFonts w:ascii="Arial" w:eastAsia="Arial" w:hAnsi="Arial" w:cs="Arial"/>
          <w:b/>
        </w:rPr>
        <w:t xml:space="preserve">4. How does St </w:t>
      </w:r>
      <w:r w:rsidR="008462CF">
        <w:rPr>
          <w:rFonts w:ascii="Arial" w:eastAsia="Arial" w:hAnsi="Arial" w:cs="Arial"/>
          <w:b/>
        </w:rPr>
        <w:t>Joseph’s</w:t>
      </w:r>
      <w:r>
        <w:rPr>
          <w:rFonts w:ascii="Arial" w:eastAsia="Arial" w:hAnsi="Arial" w:cs="Arial"/>
          <w:b/>
        </w:rPr>
        <w:t xml:space="preserve"> comply with the Public Sector Equality Duty?</w:t>
      </w:r>
    </w:p>
    <w:p w14:paraId="4CF946F6" w14:textId="77777777" w:rsidR="002C00F0" w:rsidRDefault="002C00F0">
      <w:pPr>
        <w:rPr>
          <w:rFonts w:ascii="Arial" w:eastAsia="Arial" w:hAnsi="Arial" w:cs="Arial"/>
        </w:rPr>
      </w:pPr>
    </w:p>
    <w:p w14:paraId="12242B5A" w14:textId="77777777" w:rsidR="002C00F0" w:rsidRDefault="00000000">
      <w:pPr>
        <w:rPr>
          <w:rFonts w:ascii="Arial" w:eastAsia="Arial" w:hAnsi="Arial" w:cs="Arial"/>
        </w:rPr>
      </w:pPr>
      <w:r>
        <w:rPr>
          <w:rFonts w:ascii="Arial" w:eastAsia="Arial" w:hAnsi="Arial" w:cs="Arial"/>
        </w:rPr>
        <w:t>The school has a range of policies which make explicit the school’s long established commitment to actively promoting equality of opportunity for all. The main policies that deal with equality of opportunity are:</w:t>
      </w:r>
    </w:p>
    <w:p w14:paraId="109FE953" w14:textId="77777777" w:rsidR="002C00F0" w:rsidRDefault="002C00F0">
      <w:pPr>
        <w:rPr>
          <w:rFonts w:ascii="Arial" w:eastAsia="Arial" w:hAnsi="Arial" w:cs="Arial"/>
        </w:rPr>
      </w:pPr>
    </w:p>
    <w:p w14:paraId="61C6CF85" w14:textId="77777777" w:rsidR="002C00F0" w:rsidRDefault="00000000">
      <w:pPr>
        <w:rPr>
          <w:rFonts w:ascii="Arial" w:eastAsia="Arial" w:hAnsi="Arial" w:cs="Arial"/>
        </w:rPr>
      </w:pPr>
      <w:r>
        <w:rPr>
          <w:rFonts w:ascii="Arial" w:eastAsia="Arial" w:hAnsi="Arial" w:cs="Arial"/>
        </w:rPr>
        <w:t>British Values Policy Statement</w:t>
      </w:r>
    </w:p>
    <w:p w14:paraId="23140E44" w14:textId="77777777" w:rsidR="002C00F0" w:rsidRDefault="00000000">
      <w:pPr>
        <w:rPr>
          <w:rFonts w:ascii="Arial" w:eastAsia="Arial" w:hAnsi="Arial" w:cs="Arial"/>
        </w:rPr>
      </w:pPr>
      <w:r>
        <w:rPr>
          <w:rFonts w:ascii="Arial" w:eastAsia="Arial" w:hAnsi="Arial" w:cs="Arial"/>
        </w:rPr>
        <w:t>Accessibility Plan</w:t>
      </w:r>
    </w:p>
    <w:p w14:paraId="5373FE39" w14:textId="77777777" w:rsidR="002C00F0" w:rsidRDefault="00000000">
      <w:pPr>
        <w:rPr>
          <w:rFonts w:ascii="Arial" w:eastAsia="Arial" w:hAnsi="Arial" w:cs="Arial"/>
        </w:rPr>
      </w:pPr>
      <w:r>
        <w:rPr>
          <w:rFonts w:ascii="Arial" w:eastAsia="Arial" w:hAnsi="Arial" w:cs="Arial"/>
        </w:rPr>
        <w:t>Equality Policy</w:t>
      </w:r>
    </w:p>
    <w:p w14:paraId="23ECC167" w14:textId="77777777" w:rsidR="002C00F0" w:rsidRDefault="00000000">
      <w:pPr>
        <w:rPr>
          <w:rFonts w:ascii="Arial" w:eastAsia="Arial" w:hAnsi="Arial" w:cs="Arial"/>
        </w:rPr>
      </w:pPr>
      <w:r>
        <w:rPr>
          <w:rFonts w:ascii="Arial" w:eastAsia="Arial" w:hAnsi="Arial" w:cs="Arial"/>
        </w:rPr>
        <w:t>SEND Policy (Local Offer)</w:t>
      </w:r>
    </w:p>
    <w:p w14:paraId="4CC44716" w14:textId="77777777" w:rsidR="002C00F0" w:rsidRDefault="00000000">
      <w:pPr>
        <w:rPr>
          <w:rFonts w:ascii="Arial" w:eastAsia="Arial" w:hAnsi="Arial" w:cs="Arial"/>
        </w:rPr>
      </w:pPr>
      <w:r>
        <w:rPr>
          <w:rFonts w:ascii="Arial" w:eastAsia="Arial" w:hAnsi="Arial" w:cs="Arial"/>
        </w:rPr>
        <w:t>Behaviour Policy</w:t>
      </w:r>
    </w:p>
    <w:p w14:paraId="20E7F973" w14:textId="77777777" w:rsidR="002C00F0" w:rsidRDefault="00000000">
      <w:pPr>
        <w:rPr>
          <w:rFonts w:ascii="Arial" w:eastAsia="Arial" w:hAnsi="Arial" w:cs="Arial"/>
        </w:rPr>
      </w:pPr>
      <w:r>
        <w:rPr>
          <w:rFonts w:ascii="Arial" w:eastAsia="Arial" w:hAnsi="Arial" w:cs="Arial"/>
        </w:rPr>
        <w:t>Anti-Bullying Policy</w:t>
      </w:r>
    </w:p>
    <w:p w14:paraId="7E597E2D" w14:textId="77777777" w:rsidR="002C00F0" w:rsidRDefault="00000000">
      <w:pPr>
        <w:rPr>
          <w:rFonts w:ascii="Arial" w:eastAsia="Arial" w:hAnsi="Arial" w:cs="Arial"/>
        </w:rPr>
      </w:pPr>
      <w:r>
        <w:rPr>
          <w:rFonts w:ascii="Arial" w:eastAsia="Arial" w:hAnsi="Arial" w:cs="Arial"/>
        </w:rPr>
        <w:t>Religious Education Policy</w:t>
      </w:r>
    </w:p>
    <w:p w14:paraId="4A4A768A" w14:textId="77777777" w:rsidR="002C00F0" w:rsidRDefault="00000000">
      <w:pPr>
        <w:rPr>
          <w:rFonts w:ascii="Arial" w:eastAsia="Arial" w:hAnsi="Arial" w:cs="Arial"/>
        </w:rPr>
      </w:pPr>
      <w:r>
        <w:rPr>
          <w:rFonts w:ascii="Arial" w:eastAsia="Arial" w:hAnsi="Arial" w:cs="Arial"/>
        </w:rPr>
        <w:t>Mental Health Policy</w:t>
      </w:r>
    </w:p>
    <w:p w14:paraId="25B25F15" w14:textId="77777777" w:rsidR="002C00F0" w:rsidRDefault="00000000">
      <w:pPr>
        <w:rPr>
          <w:rFonts w:ascii="Arial" w:eastAsia="Arial" w:hAnsi="Arial" w:cs="Arial"/>
        </w:rPr>
      </w:pPr>
      <w:r>
        <w:rPr>
          <w:rFonts w:ascii="Arial" w:eastAsia="Arial" w:hAnsi="Arial" w:cs="Arial"/>
        </w:rPr>
        <w:t xml:space="preserve"> </w:t>
      </w:r>
    </w:p>
    <w:p w14:paraId="46F65F07" w14:textId="03647B68" w:rsidR="002C00F0" w:rsidRDefault="00000000">
      <w:pPr>
        <w:rPr>
          <w:rFonts w:ascii="Arial" w:eastAsia="Arial" w:hAnsi="Arial" w:cs="Arial"/>
        </w:rPr>
      </w:pPr>
      <w:r>
        <w:rPr>
          <w:rFonts w:ascii="Arial" w:eastAsia="Arial" w:hAnsi="Arial" w:cs="Arial"/>
        </w:rPr>
        <w:t xml:space="preserve">St </w:t>
      </w:r>
      <w:r w:rsidR="008462CF">
        <w:rPr>
          <w:rFonts w:ascii="Arial" w:eastAsia="Arial" w:hAnsi="Arial" w:cs="Arial"/>
        </w:rPr>
        <w:t>Joseph’s</w:t>
      </w:r>
      <w:r>
        <w:rPr>
          <w:rFonts w:ascii="Arial" w:eastAsia="Arial" w:hAnsi="Arial" w:cs="Arial"/>
        </w:rPr>
        <w:t xml:space="preserve"> prides itself on being an inclusive school that cares for every individual child. In doing so, we promote and deliver a range of strategies to ensure that we comply to the Public Sector Equality Duty. Some of these are;</w:t>
      </w:r>
    </w:p>
    <w:p w14:paraId="74A8646F" w14:textId="77777777" w:rsidR="002C00F0" w:rsidRDefault="002C00F0">
      <w:pPr>
        <w:rPr>
          <w:rFonts w:ascii="Arial" w:eastAsia="Arial" w:hAnsi="Arial" w:cs="Arial"/>
        </w:rPr>
      </w:pPr>
    </w:p>
    <w:p w14:paraId="7B21EECE" w14:textId="77777777" w:rsidR="002C00F0" w:rsidRDefault="00000000">
      <w:pPr>
        <w:numPr>
          <w:ilvl w:val="0"/>
          <w:numId w:val="4"/>
        </w:numPr>
        <w:spacing w:line="276" w:lineRule="auto"/>
      </w:pPr>
      <w:r>
        <w:rPr>
          <w:rFonts w:ascii="Arial" w:eastAsia="Arial" w:hAnsi="Arial" w:cs="Arial"/>
        </w:rPr>
        <w:t>Active promotion of British Values.</w:t>
      </w:r>
    </w:p>
    <w:p w14:paraId="5FD35809" w14:textId="77777777" w:rsidR="002C00F0" w:rsidRDefault="002C00F0">
      <w:pPr>
        <w:rPr>
          <w:rFonts w:ascii="Arial" w:eastAsia="Arial" w:hAnsi="Arial" w:cs="Arial"/>
        </w:rPr>
      </w:pPr>
    </w:p>
    <w:p w14:paraId="49E52D35" w14:textId="435CFF5E" w:rsidR="002C00F0" w:rsidRDefault="00000000">
      <w:pPr>
        <w:numPr>
          <w:ilvl w:val="0"/>
          <w:numId w:val="4"/>
        </w:numPr>
        <w:spacing w:line="276" w:lineRule="auto"/>
      </w:pPr>
      <w:r>
        <w:rPr>
          <w:rFonts w:ascii="Arial" w:eastAsia="Arial" w:hAnsi="Arial" w:cs="Arial"/>
        </w:rPr>
        <w:t xml:space="preserve">Active promotion of the St </w:t>
      </w:r>
      <w:r w:rsidR="008462CF">
        <w:rPr>
          <w:rFonts w:ascii="Arial" w:eastAsia="Arial" w:hAnsi="Arial" w:cs="Arial"/>
        </w:rPr>
        <w:t>Joseph’s</w:t>
      </w:r>
      <w:r>
        <w:rPr>
          <w:rFonts w:ascii="Arial" w:eastAsia="Arial" w:hAnsi="Arial" w:cs="Arial"/>
        </w:rPr>
        <w:t xml:space="preserve"> Behaviour policy</w:t>
      </w:r>
    </w:p>
    <w:p w14:paraId="78041F38" w14:textId="77777777" w:rsidR="002C00F0" w:rsidRDefault="002C00F0">
      <w:pPr>
        <w:rPr>
          <w:rFonts w:ascii="Arial" w:eastAsia="Arial" w:hAnsi="Arial" w:cs="Arial"/>
        </w:rPr>
      </w:pPr>
    </w:p>
    <w:p w14:paraId="512EA6CC" w14:textId="77777777" w:rsidR="002C00F0" w:rsidRDefault="00000000">
      <w:pPr>
        <w:numPr>
          <w:ilvl w:val="0"/>
          <w:numId w:val="4"/>
        </w:numPr>
        <w:spacing w:line="276" w:lineRule="auto"/>
      </w:pPr>
      <w:r>
        <w:rPr>
          <w:rFonts w:ascii="Arial" w:eastAsia="Arial" w:hAnsi="Arial" w:cs="Arial"/>
        </w:rPr>
        <w:t>Active promotion of the Gospel values whilst remaining inclusive</w:t>
      </w:r>
    </w:p>
    <w:p w14:paraId="05C1B8E7" w14:textId="77777777" w:rsidR="002C00F0" w:rsidRDefault="002C00F0">
      <w:pPr>
        <w:rPr>
          <w:rFonts w:ascii="Arial" w:eastAsia="Arial" w:hAnsi="Arial" w:cs="Arial"/>
        </w:rPr>
      </w:pPr>
    </w:p>
    <w:p w14:paraId="73DF32C2" w14:textId="77777777" w:rsidR="002C00F0" w:rsidRDefault="00000000">
      <w:pPr>
        <w:numPr>
          <w:ilvl w:val="0"/>
          <w:numId w:val="4"/>
        </w:numPr>
        <w:spacing w:line="276" w:lineRule="auto"/>
      </w:pPr>
      <w:r>
        <w:rPr>
          <w:rFonts w:ascii="Arial" w:eastAsia="Arial" w:hAnsi="Arial" w:cs="Arial"/>
        </w:rPr>
        <w:t>Assemblies to explore and deal with relevant issues; including CAFOD assemblies to support social teachings</w:t>
      </w:r>
    </w:p>
    <w:p w14:paraId="54AB2932" w14:textId="77777777" w:rsidR="002C00F0" w:rsidRDefault="002C00F0">
      <w:pPr>
        <w:rPr>
          <w:rFonts w:ascii="Arial" w:eastAsia="Arial" w:hAnsi="Arial" w:cs="Arial"/>
        </w:rPr>
      </w:pPr>
    </w:p>
    <w:p w14:paraId="45585295" w14:textId="77777777" w:rsidR="002C00F0" w:rsidRDefault="00000000">
      <w:pPr>
        <w:numPr>
          <w:ilvl w:val="0"/>
          <w:numId w:val="4"/>
        </w:numPr>
        <w:spacing w:line="276" w:lineRule="auto"/>
      </w:pPr>
      <w:r>
        <w:rPr>
          <w:rFonts w:ascii="Arial" w:eastAsia="Arial" w:hAnsi="Arial" w:cs="Arial"/>
        </w:rPr>
        <w:t>Fundraising for many charities</w:t>
      </w:r>
    </w:p>
    <w:p w14:paraId="6864FBCA" w14:textId="77777777" w:rsidR="002C00F0" w:rsidRDefault="002C00F0">
      <w:pPr>
        <w:rPr>
          <w:rFonts w:ascii="Arial" w:eastAsia="Arial" w:hAnsi="Arial" w:cs="Arial"/>
        </w:rPr>
      </w:pPr>
    </w:p>
    <w:p w14:paraId="051C502D" w14:textId="77777777" w:rsidR="002C00F0" w:rsidRDefault="00000000">
      <w:pPr>
        <w:numPr>
          <w:ilvl w:val="0"/>
          <w:numId w:val="4"/>
        </w:numPr>
        <w:spacing w:line="276" w:lineRule="auto"/>
      </w:pPr>
      <w:r>
        <w:rPr>
          <w:rFonts w:ascii="Arial" w:eastAsia="Arial" w:hAnsi="Arial" w:cs="Arial"/>
        </w:rPr>
        <w:t>Other Faiths weeks – promoting mutual respect and tolerance</w:t>
      </w:r>
    </w:p>
    <w:p w14:paraId="2A3C6F05" w14:textId="77777777" w:rsidR="002C00F0" w:rsidRDefault="002C00F0">
      <w:pPr>
        <w:rPr>
          <w:rFonts w:ascii="Arial" w:eastAsia="Arial" w:hAnsi="Arial" w:cs="Arial"/>
        </w:rPr>
      </w:pPr>
    </w:p>
    <w:p w14:paraId="6B7BCDC8" w14:textId="77777777" w:rsidR="002C00F0" w:rsidRDefault="00000000">
      <w:pPr>
        <w:numPr>
          <w:ilvl w:val="0"/>
          <w:numId w:val="4"/>
        </w:numPr>
        <w:spacing w:line="276" w:lineRule="auto"/>
      </w:pPr>
      <w:r>
        <w:rPr>
          <w:rFonts w:ascii="Arial" w:eastAsia="Arial" w:hAnsi="Arial" w:cs="Arial"/>
        </w:rPr>
        <w:t>Monitoring and evaluating the attainment and progress of all pupils</w:t>
      </w:r>
    </w:p>
    <w:p w14:paraId="07926FFD" w14:textId="77777777" w:rsidR="002C00F0" w:rsidRDefault="002C00F0">
      <w:pPr>
        <w:spacing w:line="276" w:lineRule="auto"/>
        <w:ind w:left="720"/>
        <w:rPr>
          <w:rFonts w:ascii="Arial" w:eastAsia="Arial" w:hAnsi="Arial" w:cs="Arial"/>
        </w:rPr>
      </w:pPr>
    </w:p>
    <w:p w14:paraId="17DEF9FB" w14:textId="77777777" w:rsidR="002C00F0" w:rsidRDefault="00000000">
      <w:pPr>
        <w:numPr>
          <w:ilvl w:val="0"/>
          <w:numId w:val="4"/>
        </w:numPr>
        <w:spacing w:line="276" w:lineRule="auto"/>
      </w:pPr>
      <w:r>
        <w:rPr>
          <w:rFonts w:ascii="Arial" w:eastAsia="Arial" w:hAnsi="Arial" w:cs="Arial"/>
        </w:rPr>
        <w:t>Monitoring &amp; evaluating the performance of particular groups who share a protected characteristic to compare their performance with those who do not share it.</w:t>
      </w:r>
    </w:p>
    <w:p w14:paraId="6028C715" w14:textId="77777777" w:rsidR="002C00F0" w:rsidRDefault="002C00F0">
      <w:pPr>
        <w:rPr>
          <w:rFonts w:ascii="Arial" w:eastAsia="Arial" w:hAnsi="Arial" w:cs="Arial"/>
        </w:rPr>
      </w:pPr>
    </w:p>
    <w:p w14:paraId="176A539D" w14:textId="77777777" w:rsidR="002C00F0" w:rsidRDefault="00000000">
      <w:pPr>
        <w:numPr>
          <w:ilvl w:val="0"/>
          <w:numId w:val="4"/>
        </w:numPr>
        <w:spacing w:line="276" w:lineRule="auto"/>
      </w:pPr>
      <w:r>
        <w:rPr>
          <w:rFonts w:ascii="Arial" w:eastAsia="Arial" w:hAnsi="Arial" w:cs="Arial"/>
        </w:rPr>
        <w:t>Interventions to maximise the progress of all groups of children</w:t>
      </w:r>
    </w:p>
    <w:p w14:paraId="65165F7C" w14:textId="77777777" w:rsidR="002C00F0" w:rsidRDefault="002C00F0">
      <w:pPr>
        <w:rPr>
          <w:rFonts w:ascii="Arial" w:eastAsia="Arial" w:hAnsi="Arial" w:cs="Arial"/>
        </w:rPr>
      </w:pPr>
    </w:p>
    <w:p w14:paraId="265A13C1" w14:textId="77777777" w:rsidR="002C00F0" w:rsidRDefault="00000000">
      <w:pPr>
        <w:numPr>
          <w:ilvl w:val="0"/>
          <w:numId w:val="4"/>
        </w:numPr>
        <w:spacing w:line="276" w:lineRule="auto"/>
      </w:pPr>
      <w:r>
        <w:rPr>
          <w:rFonts w:ascii="Arial" w:eastAsia="Arial" w:hAnsi="Arial" w:cs="Arial"/>
        </w:rPr>
        <w:t>Encouraging children who have a particular character to participate fully in all activities – for example, after school clubs, sport lunchtimes, music</w:t>
      </w:r>
    </w:p>
    <w:p w14:paraId="68B4A8AE" w14:textId="77777777" w:rsidR="002C00F0" w:rsidRDefault="002C00F0">
      <w:pPr>
        <w:rPr>
          <w:rFonts w:ascii="Arial" w:eastAsia="Arial" w:hAnsi="Arial" w:cs="Arial"/>
        </w:rPr>
      </w:pPr>
    </w:p>
    <w:p w14:paraId="75B805AE" w14:textId="77777777" w:rsidR="002C00F0" w:rsidRDefault="00000000">
      <w:pPr>
        <w:numPr>
          <w:ilvl w:val="0"/>
          <w:numId w:val="4"/>
        </w:numPr>
        <w:spacing w:line="276" w:lineRule="auto"/>
      </w:pPr>
      <w:r>
        <w:rPr>
          <w:rFonts w:ascii="Arial" w:eastAsia="Arial" w:hAnsi="Arial" w:cs="Arial"/>
        </w:rPr>
        <w:t>Service level agreement with a counselling service (Catholic Care)</w:t>
      </w:r>
    </w:p>
    <w:p w14:paraId="2FBEE8AF" w14:textId="77777777" w:rsidR="002C00F0" w:rsidRDefault="002C00F0">
      <w:pPr>
        <w:rPr>
          <w:rFonts w:ascii="Arial" w:eastAsia="Arial" w:hAnsi="Arial" w:cs="Arial"/>
        </w:rPr>
      </w:pPr>
    </w:p>
    <w:p w14:paraId="49F160CF" w14:textId="77777777" w:rsidR="002C00F0" w:rsidRDefault="00000000">
      <w:pPr>
        <w:numPr>
          <w:ilvl w:val="0"/>
          <w:numId w:val="4"/>
        </w:numPr>
        <w:spacing w:line="276" w:lineRule="auto"/>
      </w:pPr>
      <w:r>
        <w:rPr>
          <w:rFonts w:ascii="Arial" w:eastAsia="Arial" w:hAnsi="Arial" w:cs="Arial"/>
        </w:rPr>
        <w:t>Curriculum trips that meets the needs of all children</w:t>
      </w:r>
    </w:p>
    <w:p w14:paraId="4C1BB9DE" w14:textId="77777777" w:rsidR="002C00F0" w:rsidRDefault="002C00F0">
      <w:pPr>
        <w:rPr>
          <w:rFonts w:ascii="Arial" w:eastAsia="Arial" w:hAnsi="Arial" w:cs="Arial"/>
        </w:rPr>
      </w:pPr>
    </w:p>
    <w:p w14:paraId="5EB65D3A" w14:textId="77777777" w:rsidR="002C00F0" w:rsidRDefault="00000000">
      <w:pPr>
        <w:numPr>
          <w:ilvl w:val="0"/>
          <w:numId w:val="4"/>
        </w:numPr>
        <w:spacing w:line="276" w:lineRule="auto"/>
      </w:pPr>
      <w:r>
        <w:rPr>
          <w:rFonts w:ascii="Arial" w:eastAsia="Arial" w:hAnsi="Arial" w:cs="Arial"/>
        </w:rPr>
        <w:lastRenderedPageBreak/>
        <w:t>Community projects</w:t>
      </w:r>
    </w:p>
    <w:p w14:paraId="15236346" w14:textId="77777777" w:rsidR="002C00F0" w:rsidRDefault="002C00F0">
      <w:pPr>
        <w:rPr>
          <w:rFonts w:ascii="Arial" w:eastAsia="Arial" w:hAnsi="Arial" w:cs="Arial"/>
        </w:rPr>
      </w:pPr>
    </w:p>
    <w:p w14:paraId="09A428CF" w14:textId="77777777" w:rsidR="002C00F0" w:rsidRDefault="00000000">
      <w:pPr>
        <w:numPr>
          <w:ilvl w:val="0"/>
          <w:numId w:val="4"/>
        </w:numPr>
        <w:spacing w:line="276" w:lineRule="auto"/>
      </w:pPr>
      <w:r>
        <w:rPr>
          <w:rFonts w:ascii="Arial" w:eastAsia="Arial" w:hAnsi="Arial" w:cs="Arial"/>
        </w:rPr>
        <w:t>Supporting all staff and children to reach their potential</w:t>
      </w:r>
    </w:p>
    <w:p w14:paraId="79BE3F66" w14:textId="77777777" w:rsidR="002C00F0" w:rsidRDefault="002C00F0">
      <w:pPr>
        <w:rPr>
          <w:rFonts w:ascii="Arial" w:eastAsia="Arial" w:hAnsi="Arial" w:cs="Arial"/>
        </w:rPr>
      </w:pPr>
    </w:p>
    <w:p w14:paraId="129320B9" w14:textId="77777777" w:rsidR="002C00F0" w:rsidRDefault="00000000">
      <w:pPr>
        <w:rPr>
          <w:rFonts w:ascii="Arial" w:eastAsia="Arial" w:hAnsi="Arial" w:cs="Arial"/>
          <w:b/>
        </w:rPr>
      </w:pPr>
      <w:r>
        <w:rPr>
          <w:rFonts w:ascii="Arial" w:eastAsia="Arial" w:hAnsi="Arial" w:cs="Arial"/>
          <w:b/>
        </w:rPr>
        <w:t>5. Equality objectives</w:t>
      </w:r>
    </w:p>
    <w:p w14:paraId="315B05A4" w14:textId="77777777" w:rsidR="002C00F0" w:rsidRDefault="002C00F0">
      <w:pPr>
        <w:rPr>
          <w:rFonts w:ascii="Arial" w:eastAsia="Arial" w:hAnsi="Arial" w:cs="Arial"/>
        </w:rPr>
      </w:pPr>
    </w:p>
    <w:p w14:paraId="0BF43368" w14:textId="77777777" w:rsidR="002C00F0" w:rsidRDefault="00000000">
      <w:pPr>
        <w:rPr>
          <w:rFonts w:ascii="Arial" w:eastAsia="Arial" w:hAnsi="Arial" w:cs="Arial"/>
        </w:rPr>
      </w:pPr>
      <w:r>
        <w:rPr>
          <w:rFonts w:ascii="Arial" w:eastAsia="Arial" w:hAnsi="Arial" w:cs="Arial"/>
        </w:rPr>
        <w:t>Under the Public Sector Equality Duty (PSED) the school is required to set Equality Objectives.</w:t>
      </w:r>
    </w:p>
    <w:p w14:paraId="3264D38E" w14:textId="77777777" w:rsidR="002C00F0" w:rsidRDefault="002C00F0">
      <w:pPr>
        <w:rPr>
          <w:rFonts w:ascii="Arial" w:eastAsia="Arial" w:hAnsi="Arial" w:cs="Arial"/>
        </w:rPr>
      </w:pPr>
    </w:p>
    <w:p w14:paraId="6114BFF5" w14:textId="77777777" w:rsidR="002C00F0" w:rsidRDefault="00000000">
      <w:pPr>
        <w:rPr>
          <w:rFonts w:ascii="Arial" w:eastAsia="Arial" w:hAnsi="Arial" w:cs="Arial"/>
        </w:rPr>
      </w:pPr>
      <w:r>
        <w:rPr>
          <w:rFonts w:ascii="Arial" w:eastAsia="Arial" w:hAnsi="Arial" w:cs="Arial"/>
        </w:rPr>
        <w:t>Our published information must be updated annually and objectives published at least once every four years.</w:t>
      </w:r>
    </w:p>
    <w:p w14:paraId="7414FDE1" w14:textId="77777777" w:rsidR="002C00F0" w:rsidRDefault="002C00F0">
      <w:pPr>
        <w:rPr>
          <w:rFonts w:ascii="Arial" w:eastAsia="Arial" w:hAnsi="Arial" w:cs="Arial"/>
        </w:rPr>
      </w:pPr>
    </w:p>
    <w:p w14:paraId="645CA5CF" w14:textId="77777777" w:rsidR="002C00F0" w:rsidRDefault="00000000">
      <w:pPr>
        <w:rPr>
          <w:rFonts w:ascii="Arial" w:eastAsia="Arial" w:hAnsi="Arial" w:cs="Arial"/>
        </w:rPr>
      </w:pPr>
      <w:r>
        <w:rPr>
          <w:rFonts w:ascii="Arial" w:eastAsia="Arial" w:hAnsi="Arial" w:cs="Arial"/>
        </w:rPr>
        <w:t xml:space="preserve"> Objective 1: To narrow the gap between the progress made by ‘all’ children and that made by disadvantaged pupils.</w:t>
      </w:r>
    </w:p>
    <w:p w14:paraId="5151E6D1" w14:textId="77777777" w:rsidR="002C00F0" w:rsidRDefault="002C00F0">
      <w:pPr>
        <w:rPr>
          <w:rFonts w:ascii="Arial" w:eastAsia="Arial" w:hAnsi="Arial" w:cs="Arial"/>
        </w:rPr>
      </w:pPr>
    </w:p>
    <w:p w14:paraId="4E10B9FD" w14:textId="77777777" w:rsidR="002C00F0" w:rsidRDefault="00000000">
      <w:pPr>
        <w:rPr>
          <w:rFonts w:ascii="Arial" w:eastAsia="Arial" w:hAnsi="Arial" w:cs="Arial"/>
        </w:rPr>
      </w:pPr>
      <w:r>
        <w:rPr>
          <w:rFonts w:ascii="Arial" w:eastAsia="Arial" w:hAnsi="Arial" w:cs="Arial"/>
        </w:rPr>
        <w:t xml:space="preserve"> </w:t>
      </w:r>
    </w:p>
    <w:p w14:paraId="72BC057C" w14:textId="77777777" w:rsidR="002C00F0" w:rsidRDefault="002C00F0">
      <w:pPr>
        <w:rPr>
          <w:rFonts w:ascii="Arial" w:eastAsia="Arial" w:hAnsi="Arial" w:cs="Arial"/>
        </w:rPr>
      </w:pPr>
    </w:p>
    <w:p w14:paraId="322B5970" w14:textId="77777777" w:rsidR="002C00F0" w:rsidRDefault="00000000">
      <w:pPr>
        <w:rPr>
          <w:rFonts w:ascii="Arial" w:eastAsia="Arial" w:hAnsi="Arial" w:cs="Arial"/>
        </w:rPr>
      </w:pPr>
      <w:r>
        <w:rPr>
          <w:rFonts w:ascii="Arial" w:eastAsia="Arial" w:hAnsi="Arial" w:cs="Arial"/>
        </w:rPr>
        <w:t>Objective 2: Train all members of staff and governors on equal opportunities and non-discrimination by the beginning of the next academic year. Training evaluation data will show that 100% of those attending have a good understanding of the legal requirements.</w:t>
      </w:r>
    </w:p>
    <w:p w14:paraId="4412ED09" w14:textId="77777777" w:rsidR="002C00F0" w:rsidRDefault="002C00F0">
      <w:pPr>
        <w:rPr>
          <w:rFonts w:ascii="Arial" w:eastAsia="Arial" w:hAnsi="Arial" w:cs="Arial"/>
        </w:rPr>
      </w:pPr>
    </w:p>
    <w:p w14:paraId="251C59D3" w14:textId="77777777" w:rsidR="002C00F0" w:rsidRDefault="00000000">
      <w:pPr>
        <w:rPr>
          <w:rFonts w:ascii="Arial" w:eastAsia="Arial" w:hAnsi="Arial" w:cs="Arial"/>
        </w:rPr>
      </w:pPr>
      <w:r>
        <w:rPr>
          <w:rFonts w:ascii="Arial" w:eastAsia="Arial" w:hAnsi="Arial" w:cs="Arial"/>
        </w:rPr>
        <w:t>Objective 3: To implement recommendations from ‘Leading a Mentally Healthy School’ CPLD across school</w:t>
      </w:r>
    </w:p>
    <w:p w14:paraId="4BAEA82D" w14:textId="77777777" w:rsidR="002C00F0" w:rsidRDefault="002C00F0">
      <w:pPr>
        <w:rPr>
          <w:rFonts w:ascii="Candara" w:eastAsia="Candara" w:hAnsi="Candara" w:cs="Candara"/>
        </w:rPr>
      </w:pPr>
    </w:p>
    <w:sectPr w:rsidR="002C00F0">
      <w:pgSz w:w="12240" w:h="15840"/>
      <w:pgMar w:top="720" w:right="720" w:bottom="720" w:left="720"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ndara">
    <w:panose1 w:val="020E0502030303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C85FE1"/>
    <w:multiLevelType w:val="multilevel"/>
    <w:tmpl w:val="1D709B4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C0A185F"/>
    <w:multiLevelType w:val="multilevel"/>
    <w:tmpl w:val="6F1280F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54E06B2A"/>
    <w:multiLevelType w:val="multilevel"/>
    <w:tmpl w:val="D4D0B4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F52628A"/>
    <w:multiLevelType w:val="multilevel"/>
    <w:tmpl w:val="1E0AD8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596400957">
    <w:abstractNumId w:val="2"/>
  </w:num>
  <w:num w:numId="2" w16cid:durableId="1658925132">
    <w:abstractNumId w:val="3"/>
  </w:num>
  <w:num w:numId="3" w16cid:durableId="1456214195">
    <w:abstractNumId w:val="0"/>
  </w:num>
  <w:num w:numId="4" w16cid:durableId="8843664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8"/>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0F0"/>
    <w:rsid w:val="002C00F0"/>
    <w:rsid w:val="008402A6"/>
    <w:rsid w:val="008462CF"/>
    <w:rsid w:val="00D03E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E933F"/>
  <w15:docId w15:val="{BF8356AD-EDE6-F242-97AA-F692E593E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rPr>
      <w:rFonts w:ascii="Calibri" w:eastAsia="Calibri" w:hAnsi="Calibri" w:cs="Calibri"/>
      <w:sz w:val="22"/>
      <w:szCs w:val="22"/>
    </w:rPr>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715</Words>
  <Characters>4077</Characters>
  <Application>Microsoft Office Word</Application>
  <DocSecurity>0</DocSecurity>
  <Lines>33</Lines>
  <Paragraphs>9</Paragraphs>
  <ScaleCrop>false</ScaleCrop>
  <Company/>
  <LinksUpToDate>false</LinksUpToDate>
  <CharactersWithSpaces>4783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John Devlin</cp:lastModifiedBy>
  <cp:revision>3</cp:revision>
  <dcterms:created xsi:type="dcterms:W3CDTF">2024-01-31T13:57:00Z</dcterms:created>
  <dcterms:modified xsi:type="dcterms:W3CDTF">2024-01-31T14:00:00Z</dcterms:modified>
</cp:coreProperties>
</file>